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0E19" w14:textId="77777777" w:rsidR="00CE7B68" w:rsidRDefault="00E05D25" w:rsidP="00CE7B68">
      <w:pPr>
        <w:pStyle w:val="BodyText"/>
      </w:pPr>
      <w:r>
        <w:rPr>
          <w:noProof/>
        </w:rPr>
        <w:drawing>
          <wp:anchor distT="0" distB="0" distL="114300" distR="114300" simplePos="0" relativeHeight="251660288" behindDoc="1" locked="0" layoutInCell="1" allowOverlap="1" wp14:anchorId="55FB50E3" wp14:editId="255AEFA8">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4A914" w14:textId="77777777" w:rsidR="00CE7B68" w:rsidRDefault="00CE7B68" w:rsidP="00CE7B68">
      <w:pPr>
        <w:pStyle w:val="BodyText"/>
      </w:pPr>
    </w:p>
    <w:p w14:paraId="79072F7E" w14:textId="77777777" w:rsidR="00CE7B68" w:rsidRDefault="00CE7B68" w:rsidP="00CE7B68">
      <w:pPr>
        <w:pStyle w:val="BodyText"/>
      </w:pPr>
    </w:p>
    <w:p w14:paraId="23B5DCB3" w14:textId="77777777" w:rsidR="00CE7B68" w:rsidRDefault="00CE7B68" w:rsidP="00CE7B68">
      <w:pPr>
        <w:pStyle w:val="BodyText"/>
      </w:pPr>
    </w:p>
    <w:p w14:paraId="12E09679" w14:textId="77777777" w:rsidR="00CE7B68" w:rsidRDefault="00CE7B68" w:rsidP="00CE7B68">
      <w:pPr>
        <w:pStyle w:val="BodyText"/>
      </w:pPr>
    </w:p>
    <w:p w14:paraId="4CF95275" w14:textId="77777777" w:rsidR="00CE7B68" w:rsidRDefault="00CE7B68" w:rsidP="00CE7B68">
      <w:pPr>
        <w:pStyle w:val="BodyText"/>
      </w:pPr>
    </w:p>
    <w:p w14:paraId="13DD3CAE" w14:textId="77777777" w:rsidR="00CE7B68" w:rsidRDefault="00CE7B68" w:rsidP="00CE7B68">
      <w:pPr>
        <w:pStyle w:val="BodyText"/>
      </w:pPr>
    </w:p>
    <w:p w14:paraId="296DA173" w14:textId="386840AC" w:rsidR="00C47E0E" w:rsidRPr="005F07E3" w:rsidRDefault="00FA19E6" w:rsidP="005F07E3">
      <w:pPr>
        <w:pStyle w:val="Title"/>
      </w:pPr>
      <w:r>
        <w:t>NCRA Prerequisite Checklist</w:t>
      </w:r>
    </w:p>
    <w:p w14:paraId="7FA82585" w14:textId="77777777" w:rsidR="0068081A" w:rsidRPr="0068081A" w:rsidRDefault="0068081A" w:rsidP="005F07E3">
      <w:pPr>
        <w:pStyle w:val="BodyText"/>
      </w:pPr>
      <w:bookmarkStart w:id="0" w:name="_GoBack"/>
      <w:bookmarkEnd w:id="0"/>
    </w:p>
    <w:p w14:paraId="70B45121" w14:textId="77777777" w:rsidR="0068081A" w:rsidRPr="0068081A" w:rsidRDefault="0068081A" w:rsidP="005F07E3">
      <w:pPr>
        <w:pStyle w:val="BodyText"/>
      </w:pPr>
    </w:p>
    <w:p w14:paraId="50995BE5" w14:textId="77777777" w:rsidR="0068081A" w:rsidRPr="0068081A" w:rsidRDefault="0068081A" w:rsidP="005F07E3">
      <w:pPr>
        <w:pStyle w:val="BodyText"/>
      </w:pPr>
    </w:p>
    <w:p w14:paraId="2667323D" w14:textId="77777777" w:rsidR="0068081A" w:rsidRPr="0068081A" w:rsidRDefault="0068081A" w:rsidP="005F07E3">
      <w:pPr>
        <w:pStyle w:val="BodyText"/>
      </w:pPr>
    </w:p>
    <w:p w14:paraId="5FFF2407" w14:textId="77777777" w:rsidR="0068081A" w:rsidRPr="0068081A" w:rsidRDefault="0068081A" w:rsidP="00CE7B68">
      <w:pPr>
        <w:pStyle w:val="BodyText"/>
        <w:jc w:val="right"/>
      </w:pPr>
    </w:p>
    <w:p w14:paraId="5A160086" w14:textId="77777777" w:rsidR="0068081A" w:rsidRPr="0068081A" w:rsidRDefault="0068081A" w:rsidP="00CE7B68">
      <w:pPr>
        <w:pStyle w:val="BodyText"/>
        <w:jc w:val="right"/>
      </w:pPr>
    </w:p>
    <w:p w14:paraId="191F08AC" w14:textId="77777777" w:rsidR="00CE7B68" w:rsidRDefault="00CE7B68" w:rsidP="00CE7B68">
      <w:pPr>
        <w:pStyle w:val="BodyText"/>
        <w:jc w:val="right"/>
      </w:pPr>
    </w:p>
    <w:p w14:paraId="569C68DA" w14:textId="77777777" w:rsidR="00CE7B68" w:rsidRDefault="00CE7B68" w:rsidP="00CE7B68">
      <w:pPr>
        <w:pStyle w:val="BodyText"/>
        <w:jc w:val="right"/>
      </w:pPr>
    </w:p>
    <w:p w14:paraId="496F6024" w14:textId="77777777" w:rsidR="00CE7B68" w:rsidRDefault="00CE7B68" w:rsidP="00CE7B68">
      <w:pPr>
        <w:pStyle w:val="BodyText"/>
        <w:jc w:val="right"/>
      </w:pPr>
    </w:p>
    <w:p w14:paraId="50C822F6" w14:textId="77777777" w:rsidR="00CE7B68" w:rsidRDefault="00CE7B68" w:rsidP="00CE7B68">
      <w:pPr>
        <w:pStyle w:val="BodyText"/>
        <w:jc w:val="right"/>
      </w:pPr>
    </w:p>
    <w:p w14:paraId="28F22810" w14:textId="77777777" w:rsidR="00CE7B68" w:rsidRDefault="00CE7B68" w:rsidP="00CE7B68">
      <w:pPr>
        <w:pStyle w:val="BodyText"/>
        <w:jc w:val="right"/>
      </w:pPr>
    </w:p>
    <w:p w14:paraId="6CF7A87B" w14:textId="77777777" w:rsidR="00CE7B68" w:rsidRDefault="00CE7B68" w:rsidP="00CE7B68">
      <w:pPr>
        <w:pStyle w:val="BodyText"/>
        <w:jc w:val="right"/>
      </w:pPr>
    </w:p>
    <w:p w14:paraId="74075923" w14:textId="77777777" w:rsidR="00CE7B68" w:rsidRDefault="00CE7B68" w:rsidP="00CE7B68">
      <w:pPr>
        <w:pStyle w:val="BodyText"/>
        <w:jc w:val="right"/>
      </w:pPr>
    </w:p>
    <w:p w14:paraId="58F387A1" w14:textId="77777777" w:rsidR="00CE7B68" w:rsidRDefault="00CE7B68" w:rsidP="00CE7B68">
      <w:pPr>
        <w:pStyle w:val="BodyText"/>
        <w:jc w:val="right"/>
      </w:pPr>
    </w:p>
    <w:p w14:paraId="11A70555" w14:textId="77777777" w:rsidR="00CE7B68" w:rsidRDefault="00CE7B68" w:rsidP="00CE7B68">
      <w:pPr>
        <w:pStyle w:val="BodyText"/>
        <w:jc w:val="right"/>
      </w:pPr>
    </w:p>
    <w:p w14:paraId="4F843930" w14:textId="77777777" w:rsidR="00CE7B68" w:rsidRPr="0068081A" w:rsidRDefault="00CE7B68" w:rsidP="00CE7B68">
      <w:pPr>
        <w:pStyle w:val="Date"/>
      </w:pPr>
    </w:p>
    <w:p w14:paraId="57388F26" w14:textId="17A7472D" w:rsidR="00FA19E6" w:rsidRDefault="00FA19E6" w:rsidP="00FA19E6">
      <w:pPr>
        <w:pStyle w:val="Heading1"/>
      </w:pPr>
      <w:r>
        <w:lastRenderedPageBreak/>
        <w:t>NCRA Prerequisites</w:t>
      </w:r>
    </w:p>
    <w:p w14:paraId="2FD87DE5" w14:textId="77777777" w:rsidR="00FA19E6" w:rsidRPr="008D012E" w:rsidRDefault="00FA19E6" w:rsidP="00FA19E6">
      <w:pPr>
        <w:pStyle w:val="BodyText"/>
      </w:pPr>
      <w:r>
        <w:t xml:space="preserve">This short document explains all the steps necessary to prepare for the launch of a National Cyber Risk Assessment (NCRA) for your country. It is essential to complete all these steps during the initiation phase of the NCRA project as this will ensure that everything is in place for the first workshop.  </w:t>
      </w:r>
      <w:r>
        <w:rPr>
          <w:rStyle w:val="eop"/>
          <w:rFonts w:ascii="Calibri" w:hAnsi="Calibri" w:cs="Calibri"/>
        </w:rPr>
        <w:t> </w:t>
      </w:r>
    </w:p>
    <w:p w14:paraId="1F6292E9" w14:textId="77777777" w:rsidR="00FA19E6" w:rsidRPr="008D012E" w:rsidRDefault="00FA19E6" w:rsidP="00FA19E6">
      <w:pPr>
        <w:pStyle w:val="Heading2"/>
      </w:pPr>
      <w:r w:rsidRPr="008D012E">
        <w:rPr>
          <w:rStyle w:val="normaltextrun"/>
        </w:rPr>
        <w:t>Step 1: Identifying a Senior Sponsor</w:t>
      </w:r>
      <w:r w:rsidRPr="008D012E">
        <w:rPr>
          <w:rStyle w:val="eop"/>
        </w:rPr>
        <w:t> for the NCRA project</w:t>
      </w:r>
    </w:p>
    <w:p w14:paraId="23AAAA85" w14:textId="77777777" w:rsidR="00FA19E6" w:rsidRPr="00577AE8" w:rsidRDefault="00FA19E6" w:rsidP="00FA19E6">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The first step in the preparation for the NCRA is to identify a senior sponsor who can gain approval for the project and provide top-level direction and support to the team.</w:t>
      </w:r>
      <w:r>
        <w:rPr>
          <w:rFonts w:asciiTheme="minorHAnsi" w:hAnsiTheme="minorHAnsi" w:cstheme="minorHAnsi"/>
          <w:sz w:val="18"/>
          <w:szCs w:val="18"/>
        </w:rPr>
        <w:t xml:space="preserve"> </w:t>
      </w:r>
      <w:r w:rsidRPr="00577AE8">
        <w:rPr>
          <w:rStyle w:val="normaltextrun"/>
          <w:rFonts w:asciiTheme="minorHAnsi" w:hAnsiTheme="minorHAnsi" w:cstheme="minorHAnsi"/>
        </w:rPr>
        <w:t xml:space="preserve">Ideally </w:t>
      </w:r>
      <w:r>
        <w:rPr>
          <w:rStyle w:val="normaltextrun"/>
          <w:rFonts w:asciiTheme="minorHAnsi" w:hAnsiTheme="minorHAnsi" w:cstheme="minorHAnsi"/>
        </w:rPr>
        <w:t>the sponsor</w:t>
      </w:r>
      <w:r w:rsidRPr="00577AE8">
        <w:rPr>
          <w:rStyle w:val="normaltextrun"/>
          <w:rFonts w:asciiTheme="minorHAnsi" w:hAnsiTheme="minorHAnsi" w:cstheme="minorHAnsi"/>
        </w:rPr>
        <w:t xml:space="preserve"> will be a senior government official or minister with the responsibility for cyber security.</w:t>
      </w:r>
      <w:r w:rsidRPr="00577AE8">
        <w:rPr>
          <w:rStyle w:val="eop"/>
          <w:rFonts w:asciiTheme="minorHAnsi" w:hAnsiTheme="minorHAnsi" w:cstheme="minorHAnsi"/>
        </w:rPr>
        <w:t> </w:t>
      </w:r>
    </w:p>
    <w:p w14:paraId="655C7ACB" w14:textId="77777777" w:rsidR="00FA19E6" w:rsidRPr="00577AE8" w:rsidRDefault="00FA19E6" w:rsidP="00FA19E6">
      <w:pPr>
        <w:pStyle w:val="paragraph"/>
        <w:spacing w:before="0" w:beforeAutospacing="0" w:after="0" w:afterAutospacing="0"/>
        <w:ind w:left="720"/>
        <w:textAlignment w:val="baseline"/>
        <w:rPr>
          <w:rFonts w:asciiTheme="minorHAnsi" w:hAnsiTheme="minorHAnsi" w:cstheme="minorHAnsi"/>
          <w:sz w:val="18"/>
          <w:szCs w:val="18"/>
        </w:rPr>
      </w:pPr>
      <w:r w:rsidRPr="00577AE8">
        <w:rPr>
          <w:rStyle w:val="eop"/>
          <w:rFonts w:asciiTheme="minorHAnsi" w:hAnsiTheme="minorHAnsi" w:cstheme="minorHAnsi"/>
        </w:rPr>
        <w:t> </w:t>
      </w:r>
    </w:p>
    <w:p w14:paraId="27DFACB7" w14:textId="77777777" w:rsidR="00FA19E6" w:rsidRPr="00577AE8"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577AE8">
        <w:rPr>
          <w:rStyle w:val="normaltextrun"/>
          <w:rFonts w:asciiTheme="minorHAnsi" w:hAnsiTheme="minorHAnsi" w:cstheme="minorHAnsi"/>
        </w:rPr>
        <w:t>The senior sponsor will give the project the authority and priority that is needed for the risk assessment to gather information from the Critical National Infrastructure </w:t>
      </w:r>
      <w:r>
        <w:rPr>
          <w:rStyle w:val="normaltextrun"/>
          <w:rFonts w:asciiTheme="minorHAnsi" w:hAnsiTheme="minorHAnsi" w:cstheme="minorHAnsi"/>
        </w:rPr>
        <w:t xml:space="preserve">(CNI) </w:t>
      </w:r>
      <w:r w:rsidRPr="00577AE8">
        <w:rPr>
          <w:rStyle w:val="normaltextrun"/>
          <w:rFonts w:asciiTheme="minorHAnsi" w:hAnsiTheme="minorHAnsi" w:cstheme="minorHAnsi"/>
        </w:rPr>
        <w:t xml:space="preserve">owners which </w:t>
      </w:r>
      <w:r>
        <w:rPr>
          <w:rStyle w:val="normaltextrun"/>
          <w:rFonts w:asciiTheme="minorHAnsi" w:hAnsiTheme="minorHAnsi" w:cstheme="minorHAnsi"/>
        </w:rPr>
        <w:t>can</w:t>
      </w:r>
      <w:r w:rsidRPr="00577AE8">
        <w:rPr>
          <w:rStyle w:val="normaltextrun"/>
          <w:rFonts w:asciiTheme="minorHAnsi" w:hAnsiTheme="minorHAnsi" w:cstheme="minorHAnsi"/>
        </w:rPr>
        <w:t xml:space="preserve"> include government departments, regulators and the private sector.</w:t>
      </w:r>
      <w:r w:rsidRPr="00577AE8">
        <w:rPr>
          <w:rStyle w:val="eop"/>
          <w:rFonts w:asciiTheme="minorHAnsi" w:hAnsiTheme="minorHAnsi" w:cstheme="minorHAnsi"/>
        </w:rPr>
        <w:t> </w:t>
      </w:r>
    </w:p>
    <w:p w14:paraId="4AF1C2B2" w14:textId="77777777" w:rsidR="00FA19E6" w:rsidRPr="00577AE8" w:rsidRDefault="00FA19E6" w:rsidP="00FA19E6">
      <w:pPr>
        <w:pStyle w:val="paragraph"/>
        <w:spacing w:before="0" w:beforeAutospacing="0" w:after="0" w:afterAutospacing="0"/>
        <w:ind w:left="720"/>
        <w:textAlignment w:val="baseline"/>
        <w:rPr>
          <w:rFonts w:asciiTheme="minorHAnsi" w:hAnsiTheme="minorHAnsi" w:cstheme="minorHAnsi"/>
          <w:sz w:val="18"/>
          <w:szCs w:val="18"/>
        </w:rPr>
      </w:pPr>
      <w:r w:rsidRPr="00577AE8">
        <w:rPr>
          <w:rStyle w:val="eop"/>
          <w:rFonts w:asciiTheme="minorHAnsi" w:hAnsiTheme="minorHAnsi" w:cstheme="minorHAnsi"/>
        </w:rPr>
        <w:t> </w:t>
      </w:r>
    </w:p>
    <w:p w14:paraId="37C6F4D1" w14:textId="77777777" w:rsidR="00FA19E6" w:rsidRPr="00577AE8"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577AE8">
        <w:rPr>
          <w:rStyle w:val="normaltextrun"/>
          <w:rFonts w:asciiTheme="minorHAnsi" w:hAnsiTheme="minorHAnsi" w:cstheme="minorHAnsi"/>
        </w:rPr>
        <w:t>The senior sponsor will also ensure that the local NCRA team is resourced and supported for the duration of the project.</w:t>
      </w:r>
      <w:r w:rsidRPr="00577AE8">
        <w:rPr>
          <w:rStyle w:val="eop"/>
          <w:rFonts w:asciiTheme="minorHAnsi" w:hAnsiTheme="minorHAnsi" w:cstheme="minorHAnsi"/>
        </w:rPr>
        <w:t> </w:t>
      </w:r>
    </w:p>
    <w:p w14:paraId="66AABAB5" w14:textId="77777777" w:rsidR="00FA19E6" w:rsidRDefault="00FA19E6" w:rsidP="00FA19E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EC9A837" w14:textId="77777777" w:rsidR="00FA19E6" w:rsidRPr="00577AE8"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577AE8">
        <w:rPr>
          <w:rStyle w:val="normaltextrun"/>
          <w:rFonts w:asciiTheme="minorHAnsi" w:hAnsiTheme="minorHAnsi" w:cstheme="minorHAnsi"/>
        </w:rPr>
        <w:t xml:space="preserve">The senior sponsor agrees the requirements and scope of the risk assessment </w:t>
      </w:r>
      <w:r>
        <w:rPr>
          <w:rStyle w:val="normaltextrun"/>
          <w:rFonts w:asciiTheme="minorHAnsi" w:hAnsiTheme="minorHAnsi" w:cstheme="minorHAnsi"/>
        </w:rPr>
        <w:t>as described in step 2 below.</w:t>
      </w:r>
    </w:p>
    <w:p w14:paraId="5947267D" w14:textId="77777777" w:rsidR="00FA19E6" w:rsidRPr="00577AE8"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577AE8">
        <w:rPr>
          <w:rStyle w:val="eop"/>
          <w:rFonts w:asciiTheme="minorHAnsi" w:hAnsiTheme="minorHAnsi" w:cstheme="minorHAnsi"/>
        </w:rPr>
        <w:t> </w:t>
      </w:r>
    </w:p>
    <w:p w14:paraId="199C6174" w14:textId="77777777" w:rsidR="00FA19E6" w:rsidRPr="00577AE8"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577AE8">
        <w:rPr>
          <w:rStyle w:val="normaltextrun"/>
          <w:rFonts w:asciiTheme="minorHAnsi" w:hAnsiTheme="minorHAnsi" w:cstheme="minorHAnsi"/>
        </w:rPr>
        <w:t xml:space="preserve">At the end of the project a final risk assessment report will be produced to summarise the findings from the </w:t>
      </w:r>
      <w:r>
        <w:rPr>
          <w:rStyle w:val="normaltextrun"/>
          <w:rFonts w:asciiTheme="minorHAnsi" w:hAnsiTheme="minorHAnsi" w:cstheme="minorHAnsi"/>
        </w:rPr>
        <w:t>analysis of the survey data</w:t>
      </w:r>
      <w:r w:rsidRPr="00577AE8">
        <w:rPr>
          <w:rStyle w:val="normaltextrun"/>
          <w:rFonts w:asciiTheme="minorHAnsi" w:hAnsiTheme="minorHAnsi" w:cstheme="minorHAnsi"/>
        </w:rPr>
        <w:t xml:space="preserve"> and to document the key recommendations. The senior sponsor will be the recipient and owner of this report and will decide how to take forward the recommendations.</w:t>
      </w:r>
      <w:r w:rsidRPr="00577AE8">
        <w:rPr>
          <w:rStyle w:val="eop"/>
          <w:rFonts w:asciiTheme="minorHAnsi" w:hAnsiTheme="minorHAnsi" w:cstheme="minorHAnsi"/>
        </w:rPr>
        <w:t> </w:t>
      </w:r>
    </w:p>
    <w:p w14:paraId="1F536307" w14:textId="77777777" w:rsidR="00FA19E6" w:rsidRPr="008D012E" w:rsidRDefault="00FA19E6" w:rsidP="00FA19E6">
      <w:pPr>
        <w:pStyle w:val="Heading2"/>
      </w:pPr>
      <w:r>
        <w:rPr>
          <w:rStyle w:val="eop"/>
          <w:rFonts w:ascii="Calibri" w:hAnsi="Calibri" w:cs="Calibri"/>
        </w:rPr>
        <w:t> </w:t>
      </w:r>
      <w:r w:rsidRPr="008D012E">
        <w:rPr>
          <w:rStyle w:val="normaltextrun"/>
        </w:rPr>
        <w:t>Step 2: Setting the scope of the NCRA</w:t>
      </w:r>
      <w:r w:rsidRPr="008D012E">
        <w:rPr>
          <w:rStyle w:val="eop"/>
        </w:rPr>
        <w:t> </w:t>
      </w:r>
    </w:p>
    <w:p w14:paraId="5D0ACCBF" w14:textId="77777777" w:rsidR="00FA19E6" w:rsidRDefault="00FA19E6" w:rsidP="00FA19E6">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Once the senior sponsor has been briefed on the project</w:t>
      </w:r>
      <w:r w:rsidRPr="00577AE8">
        <w:rPr>
          <w:rStyle w:val="normaltextrun"/>
          <w:rFonts w:asciiTheme="minorHAnsi" w:hAnsiTheme="minorHAnsi" w:cstheme="minorHAnsi"/>
        </w:rPr>
        <w:t xml:space="preserve"> there are </w:t>
      </w:r>
      <w:r>
        <w:rPr>
          <w:rStyle w:val="normaltextrun"/>
          <w:rFonts w:asciiTheme="minorHAnsi" w:hAnsiTheme="minorHAnsi" w:cstheme="minorHAnsi"/>
        </w:rPr>
        <w:t>3 key</w:t>
      </w:r>
      <w:r w:rsidRPr="00577AE8">
        <w:rPr>
          <w:rStyle w:val="normaltextrun"/>
          <w:rFonts w:asciiTheme="minorHAnsi" w:hAnsiTheme="minorHAnsi" w:cstheme="minorHAnsi"/>
        </w:rPr>
        <w:t xml:space="preserve"> decisions that need to be made to set the scope of the risk assessment to meet the requirements and priorities in your country</w:t>
      </w:r>
      <w:r>
        <w:rPr>
          <w:rStyle w:val="normaltextrun"/>
          <w:rFonts w:asciiTheme="minorHAnsi" w:hAnsiTheme="minorHAnsi" w:cstheme="minorHAnsi"/>
        </w:rPr>
        <w:t>:</w:t>
      </w:r>
    </w:p>
    <w:p w14:paraId="025DA6FD" w14:textId="77777777" w:rsidR="00FA19E6" w:rsidRDefault="00FA19E6" w:rsidP="00FA19E6">
      <w:pPr>
        <w:pStyle w:val="paragraph"/>
        <w:spacing w:before="0" w:beforeAutospacing="0" w:after="0" w:afterAutospacing="0"/>
        <w:textAlignment w:val="baseline"/>
        <w:rPr>
          <w:rStyle w:val="normaltextrun"/>
          <w:rFonts w:asciiTheme="minorHAnsi" w:hAnsiTheme="minorHAnsi" w:cstheme="minorHAnsi"/>
        </w:rPr>
      </w:pPr>
    </w:p>
    <w:p w14:paraId="5DDBE517" w14:textId="77777777" w:rsidR="00FA19E6" w:rsidRPr="008D012E" w:rsidRDefault="00FA19E6" w:rsidP="00FA19E6">
      <w:pPr>
        <w:pStyle w:val="Heading3"/>
        <w:rPr>
          <w:sz w:val="18"/>
          <w:szCs w:val="18"/>
        </w:rPr>
      </w:pPr>
      <w:r w:rsidRPr="008D012E">
        <w:rPr>
          <w:rStyle w:val="normaltextrun"/>
          <w:rFonts w:cstheme="minorHAnsi"/>
        </w:rPr>
        <w:t>Select the CNI sectors to be included</w:t>
      </w:r>
    </w:p>
    <w:p w14:paraId="57F09180" w14:textId="77777777" w:rsidR="00FA19E6" w:rsidRPr="00577AE8"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577AE8">
        <w:rPr>
          <w:rStyle w:val="eop"/>
          <w:rFonts w:asciiTheme="minorHAnsi" w:hAnsiTheme="minorHAnsi" w:cstheme="minorHAnsi"/>
        </w:rPr>
        <w:t>  </w:t>
      </w:r>
    </w:p>
    <w:p w14:paraId="430ACCCB"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sidRPr="00577AE8">
        <w:rPr>
          <w:rStyle w:val="normaltextrun"/>
          <w:rFonts w:asciiTheme="minorHAnsi" w:hAnsiTheme="minorHAnsi" w:cstheme="minorHAnsi"/>
        </w:rPr>
        <w:t xml:space="preserve">The NCRA can be tailored to focus on a core set of key sectors such as </w:t>
      </w:r>
      <w:r>
        <w:rPr>
          <w:rStyle w:val="normaltextrun"/>
          <w:rFonts w:asciiTheme="minorHAnsi" w:hAnsiTheme="minorHAnsi" w:cstheme="minorHAnsi"/>
        </w:rPr>
        <w:t>g</w:t>
      </w:r>
      <w:r w:rsidRPr="00577AE8">
        <w:rPr>
          <w:rStyle w:val="normaltextrun"/>
          <w:rFonts w:asciiTheme="minorHAnsi" w:hAnsiTheme="minorHAnsi" w:cstheme="minorHAnsi"/>
        </w:rPr>
        <w:t xml:space="preserve">overnment, </w:t>
      </w:r>
      <w:r>
        <w:rPr>
          <w:rStyle w:val="normaltextrun"/>
          <w:rFonts w:asciiTheme="minorHAnsi" w:hAnsiTheme="minorHAnsi" w:cstheme="minorHAnsi"/>
        </w:rPr>
        <w:t>t</w:t>
      </w:r>
      <w:r w:rsidRPr="00577AE8">
        <w:rPr>
          <w:rStyle w:val="normaltextrun"/>
          <w:rFonts w:asciiTheme="minorHAnsi" w:hAnsiTheme="minorHAnsi" w:cstheme="minorHAnsi"/>
        </w:rPr>
        <w:t xml:space="preserve">elecoms, </w:t>
      </w:r>
      <w:r>
        <w:rPr>
          <w:rStyle w:val="normaltextrun"/>
          <w:rFonts w:asciiTheme="minorHAnsi" w:hAnsiTheme="minorHAnsi" w:cstheme="minorHAnsi"/>
        </w:rPr>
        <w:t>f</w:t>
      </w:r>
      <w:r w:rsidRPr="00577AE8">
        <w:rPr>
          <w:rStyle w:val="normaltextrun"/>
          <w:rFonts w:asciiTheme="minorHAnsi" w:hAnsiTheme="minorHAnsi" w:cstheme="minorHAnsi"/>
        </w:rPr>
        <w:t xml:space="preserve">inance and </w:t>
      </w:r>
      <w:r>
        <w:rPr>
          <w:rStyle w:val="normaltextrun"/>
          <w:rFonts w:asciiTheme="minorHAnsi" w:hAnsiTheme="minorHAnsi" w:cstheme="minorHAnsi"/>
        </w:rPr>
        <w:t>t</w:t>
      </w:r>
      <w:r w:rsidRPr="00577AE8">
        <w:rPr>
          <w:rStyle w:val="normaltextrun"/>
          <w:rFonts w:asciiTheme="minorHAnsi" w:hAnsiTheme="minorHAnsi" w:cstheme="minorHAnsi"/>
        </w:rPr>
        <w:t xml:space="preserve">ransport or broadened out to include a wider range such as </w:t>
      </w:r>
      <w:r>
        <w:rPr>
          <w:rStyle w:val="normaltextrun"/>
          <w:rFonts w:asciiTheme="minorHAnsi" w:hAnsiTheme="minorHAnsi" w:cstheme="minorHAnsi"/>
        </w:rPr>
        <w:t>f</w:t>
      </w:r>
      <w:r w:rsidRPr="00577AE8">
        <w:rPr>
          <w:rStyle w:val="normaltextrun"/>
          <w:rFonts w:asciiTheme="minorHAnsi" w:hAnsiTheme="minorHAnsi" w:cstheme="minorHAnsi"/>
        </w:rPr>
        <w:t xml:space="preserve">ood, </w:t>
      </w:r>
      <w:r>
        <w:rPr>
          <w:rStyle w:val="normaltextrun"/>
          <w:rFonts w:asciiTheme="minorHAnsi" w:hAnsiTheme="minorHAnsi" w:cstheme="minorHAnsi"/>
        </w:rPr>
        <w:t>w</w:t>
      </w:r>
      <w:r w:rsidRPr="00577AE8">
        <w:rPr>
          <w:rStyle w:val="normaltextrun"/>
          <w:rFonts w:asciiTheme="minorHAnsi" w:hAnsiTheme="minorHAnsi" w:cstheme="minorHAnsi"/>
        </w:rPr>
        <w:t xml:space="preserve">ater, </w:t>
      </w:r>
      <w:r>
        <w:rPr>
          <w:rStyle w:val="normaltextrun"/>
          <w:rFonts w:asciiTheme="minorHAnsi" w:hAnsiTheme="minorHAnsi" w:cstheme="minorHAnsi"/>
        </w:rPr>
        <w:t>h</w:t>
      </w:r>
      <w:r w:rsidRPr="00577AE8">
        <w:rPr>
          <w:rStyle w:val="normaltextrun"/>
          <w:rFonts w:asciiTheme="minorHAnsi" w:hAnsiTheme="minorHAnsi" w:cstheme="minorHAnsi"/>
        </w:rPr>
        <w:t xml:space="preserve">ealthcare and specialist sectors such as </w:t>
      </w:r>
      <w:r>
        <w:rPr>
          <w:rStyle w:val="normaltextrun"/>
          <w:rFonts w:asciiTheme="minorHAnsi" w:hAnsiTheme="minorHAnsi" w:cstheme="minorHAnsi"/>
        </w:rPr>
        <w:t>m</w:t>
      </w:r>
      <w:r w:rsidRPr="00577AE8">
        <w:rPr>
          <w:rStyle w:val="normaltextrun"/>
          <w:rFonts w:asciiTheme="minorHAnsi" w:hAnsiTheme="minorHAnsi" w:cstheme="minorHAnsi"/>
        </w:rPr>
        <w:t>ining.</w:t>
      </w:r>
      <w:r w:rsidRPr="00577AE8">
        <w:rPr>
          <w:rStyle w:val="eop"/>
          <w:rFonts w:asciiTheme="minorHAnsi" w:hAnsiTheme="minorHAnsi" w:cstheme="minorHAnsi"/>
        </w:rPr>
        <w:t> </w:t>
      </w:r>
      <w:r>
        <w:rPr>
          <w:rStyle w:val="eop"/>
          <w:rFonts w:asciiTheme="minorHAnsi" w:hAnsiTheme="minorHAnsi" w:cstheme="minorHAnsi"/>
        </w:rPr>
        <w:t>The following list illustrates a typical set of CNI sectors:</w:t>
      </w:r>
    </w:p>
    <w:p w14:paraId="105F53CD"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p>
    <w:p w14:paraId="341EA0F6"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Government</w:t>
      </w:r>
    </w:p>
    <w:p w14:paraId="1611CDC5"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Finance and banking</w:t>
      </w:r>
    </w:p>
    <w:p w14:paraId="440FAE39"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Telecoms &amp; ICT</w:t>
      </w:r>
    </w:p>
    <w:p w14:paraId="289B8844"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Energy</w:t>
      </w:r>
    </w:p>
    <w:p w14:paraId="71C75E16"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Transport</w:t>
      </w:r>
    </w:p>
    <w:p w14:paraId="0871537A"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Healthcare</w:t>
      </w:r>
    </w:p>
    <w:p w14:paraId="7E9C2EEE"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Education</w:t>
      </w:r>
    </w:p>
    <w:p w14:paraId="48C168D5"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Defence</w:t>
      </w:r>
    </w:p>
    <w:p w14:paraId="3EDF7D55"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Water</w:t>
      </w:r>
    </w:p>
    <w:p w14:paraId="1ED80A6F"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lastRenderedPageBreak/>
        <w:t>Food</w:t>
      </w:r>
    </w:p>
    <w:p w14:paraId="61151505"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Emergency services</w:t>
      </w:r>
    </w:p>
    <w:p w14:paraId="00D452B6" w14:textId="77777777" w:rsidR="00FA19E6" w:rsidRDefault="00FA19E6" w:rsidP="00FA19E6">
      <w:pPr>
        <w:pStyle w:val="paragraph"/>
        <w:spacing w:before="0" w:beforeAutospacing="0" w:after="0" w:afterAutospacing="0"/>
        <w:textAlignment w:val="baseline"/>
        <w:rPr>
          <w:rStyle w:val="eop"/>
          <w:rFonts w:asciiTheme="minorHAnsi" w:hAnsiTheme="minorHAnsi" w:cstheme="minorHAnsi"/>
        </w:rPr>
      </w:pPr>
    </w:p>
    <w:p w14:paraId="6C75C730" w14:textId="77777777" w:rsidR="00FA19E6" w:rsidRPr="00577AE8" w:rsidRDefault="00FA19E6" w:rsidP="00FA19E6">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rPr>
        <w:t>Once the sectors have been agreed a tailored version of the survey questionnaire can be provided by the UK team.</w:t>
      </w:r>
    </w:p>
    <w:p w14:paraId="7D6769AE" w14:textId="77777777" w:rsidR="00FA19E6" w:rsidRDefault="00FA19E6" w:rsidP="00FA19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4E3D83" w14:textId="77777777" w:rsidR="00FA19E6" w:rsidRPr="008D012E" w:rsidRDefault="00FA19E6" w:rsidP="00FA19E6">
      <w:pPr>
        <w:pStyle w:val="Heading3"/>
        <w:rPr>
          <w:rStyle w:val="normaltextrun"/>
          <w:rFonts w:cstheme="minorHAnsi"/>
        </w:rPr>
      </w:pPr>
      <w:r w:rsidRPr="008D012E">
        <w:rPr>
          <w:rStyle w:val="normaltextrun"/>
          <w:rFonts w:cstheme="minorHAnsi"/>
        </w:rPr>
        <w:t>Identify the CNI owners</w:t>
      </w:r>
    </w:p>
    <w:p w14:paraId="6B9A8375" w14:textId="77777777" w:rsidR="00FA19E6" w:rsidRPr="0004675B" w:rsidRDefault="00FA19E6" w:rsidP="00FA19E6">
      <w:pPr>
        <w:pStyle w:val="paragraph"/>
        <w:spacing w:before="0" w:beforeAutospacing="0" w:after="0" w:afterAutospacing="0"/>
        <w:textAlignment w:val="baseline"/>
        <w:rPr>
          <w:rStyle w:val="normaltextrun"/>
          <w:rFonts w:asciiTheme="minorHAnsi" w:hAnsiTheme="minorHAnsi" w:cstheme="minorHAnsi"/>
        </w:rPr>
      </w:pPr>
    </w:p>
    <w:p w14:paraId="21B21A8A"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normaltextrun"/>
          <w:rFonts w:asciiTheme="minorHAnsi" w:hAnsiTheme="minorHAnsi" w:cstheme="minorHAnsi"/>
        </w:rPr>
        <w:t>The organisations that own the systems delivering the Critical National Infrastructure can then be identified for each sector and it is the representatives from these organisations that will be invited to attend the workshops and complete the NCRA survey questionnaire.</w:t>
      </w:r>
      <w:r w:rsidRPr="0004675B">
        <w:rPr>
          <w:rStyle w:val="eop"/>
          <w:rFonts w:asciiTheme="minorHAnsi" w:hAnsiTheme="minorHAnsi" w:cstheme="minorHAnsi"/>
        </w:rPr>
        <w:t> </w:t>
      </w:r>
      <w:r>
        <w:rPr>
          <w:rStyle w:val="eop"/>
          <w:rFonts w:asciiTheme="minorHAnsi" w:hAnsiTheme="minorHAnsi" w:cstheme="minorHAnsi"/>
        </w:rPr>
        <w:t xml:space="preserve"> </w:t>
      </w:r>
    </w:p>
    <w:p w14:paraId="48B0F46D"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eop"/>
          <w:rFonts w:asciiTheme="minorHAnsi" w:hAnsiTheme="minorHAnsi" w:cstheme="minorHAnsi"/>
        </w:rPr>
        <w:t> </w:t>
      </w:r>
    </w:p>
    <w:p w14:paraId="479DE0B3"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normaltextrun"/>
          <w:rFonts w:asciiTheme="minorHAnsi" w:hAnsiTheme="minorHAnsi" w:cstheme="minorHAnsi"/>
        </w:rPr>
        <w:t>If it is not clear which systems are critical then taking part in the NCRA will be an important step to help identify which systems and assets should be considered part of the CNI.</w:t>
      </w:r>
      <w:r w:rsidRPr="0004675B">
        <w:rPr>
          <w:rStyle w:val="eop"/>
          <w:rFonts w:asciiTheme="minorHAnsi" w:hAnsiTheme="minorHAnsi" w:cstheme="minorHAnsi"/>
        </w:rPr>
        <w:t> </w:t>
      </w:r>
    </w:p>
    <w:p w14:paraId="0EC20A79" w14:textId="77777777" w:rsidR="00FA19E6" w:rsidRDefault="00FA19E6" w:rsidP="00FA19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187675" w14:textId="77777777" w:rsidR="00FA19E6" w:rsidRPr="008D012E" w:rsidRDefault="00FA19E6" w:rsidP="00FA19E6">
      <w:pPr>
        <w:pStyle w:val="Heading3"/>
        <w:rPr>
          <w:rStyle w:val="normaltextrun"/>
          <w:rFonts w:cstheme="minorHAnsi"/>
        </w:rPr>
      </w:pPr>
      <w:r w:rsidRPr="008D012E">
        <w:rPr>
          <w:rStyle w:val="normaltextrun"/>
          <w:rFonts w:cstheme="minorHAnsi"/>
        </w:rPr>
        <w:t>Agree the plan for the NCRA</w:t>
      </w:r>
    </w:p>
    <w:p w14:paraId="568550AD" w14:textId="77777777" w:rsidR="00FA19E6" w:rsidRPr="0004675B" w:rsidRDefault="00FA19E6" w:rsidP="00FA19E6">
      <w:pPr>
        <w:pStyle w:val="paragraph"/>
        <w:spacing w:before="0" w:beforeAutospacing="0" w:after="0" w:afterAutospacing="0"/>
        <w:textAlignment w:val="baseline"/>
        <w:rPr>
          <w:rStyle w:val="normaltextrun"/>
          <w:rFonts w:asciiTheme="minorHAnsi" w:hAnsiTheme="minorHAnsi" w:cstheme="minorHAnsi"/>
        </w:rPr>
      </w:pPr>
    </w:p>
    <w:p w14:paraId="5374E572"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normaltextrun"/>
          <w:rFonts w:asciiTheme="minorHAnsi" w:hAnsiTheme="minorHAnsi" w:cstheme="minorHAnsi"/>
        </w:rPr>
        <w:t>An NCRA typically takes about 3 to 4 months to complete and it is important to agree a high</w:t>
      </w:r>
      <w:r>
        <w:rPr>
          <w:rStyle w:val="normaltextrun"/>
          <w:rFonts w:asciiTheme="minorHAnsi" w:hAnsiTheme="minorHAnsi" w:cstheme="minorHAnsi"/>
        </w:rPr>
        <w:t>-</w:t>
      </w:r>
      <w:r w:rsidRPr="0004675B">
        <w:rPr>
          <w:rStyle w:val="normaltextrun"/>
          <w:rFonts w:asciiTheme="minorHAnsi" w:hAnsiTheme="minorHAnsi" w:cstheme="minorHAnsi"/>
        </w:rPr>
        <w:t>level project plan that sets out the duration of the project and the key dates for workshops.</w:t>
      </w:r>
      <w:r w:rsidRPr="0004675B">
        <w:rPr>
          <w:rStyle w:val="eop"/>
          <w:rFonts w:asciiTheme="minorHAnsi" w:hAnsiTheme="minorHAnsi" w:cstheme="minorHAnsi"/>
        </w:rPr>
        <w:t> </w:t>
      </w:r>
    </w:p>
    <w:p w14:paraId="46933622" w14:textId="77777777" w:rsidR="00FA19E6" w:rsidRPr="008D012E" w:rsidRDefault="00FA19E6" w:rsidP="00FA19E6">
      <w:pPr>
        <w:pStyle w:val="Heading2"/>
      </w:pPr>
      <w:r w:rsidRPr="008D012E">
        <w:rPr>
          <w:rStyle w:val="normaltextrun"/>
        </w:rPr>
        <w:t>Step 3 Resourcing the local team</w:t>
      </w:r>
      <w:r w:rsidRPr="008D012E">
        <w:rPr>
          <w:rStyle w:val="eop"/>
        </w:rPr>
        <w:t> </w:t>
      </w:r>
    </w:p>
    <w:p w14:paraId="18908986"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normaltextrun"/>
          <w:rFonts w:asciiTheme="minorHAnsi" w:hAnsiTheme="minorHAnsi" w:cstheme="minorHAnsi"/>
        </w:rPr>
        <w:t>A local core team of around 3 to 5 people will be required to complete a NCRA. This team can be made up of members of the National Cyber Security Centre or CERT, drawn from across the Government cyber security community or private sector.</w:t>
      </w:r>
      <w:r w:rsidRPr="0004675B">
        <w:rPr>
          <w:rStyle w:val="eop"/>
          <w:rFonts w:asciiTheme="minorHAnsi" w:hAnsiTheme="minorHAnsi" w:cstheme="minorHAnsi"/>
        </w:rPr>
        <w:t> </w:t>
      </w:r>
      <w:r>
        <w:rPr>
          <w:rStyle w:val="eop"/>
          <w:rFonts w:asciiTheme="minorHAnsi" w:hAnsiTheme="minorHAnsi" w:cstheme="minorHAnsi"/>
        </w:rPr>
        <w:t xml:space="preserve">A team leader should be appointed to ensure that the project activities are completed satisfactorily and that the team has the effort and expertise required. Members of the team should </w:t>
      </w:r>
      <w:proofErr w:type="gramStart"/>
      <w:r>
        <w:rPr>
          <w:rStyle w:val="eop"/>
          <w:rFonts w:asciiTheme="minorHAnsi" w:hAnsiTheme="minorHAnsi" w:cstheme="minorHAnsi"/>
        </w:rPr>
        <w:t>have an understanding of</w:t>
      </w:r>
      <w:proofErr w:type="gramEnd"/>
      <w:r>
        <w:rPr>
          <w:rStyle w:val="eop"/>
          <w:rFonts w:asciiTheme="minorHAnsi" w:hAnsiTheme="minorHAnsi" w:cstheme="minorHAnsi"/>
        </w:rPr>
        <w:t xml:space="preserve"> the principles of cyber security risk management and familiarity with Microsoft excel spreadsheets. The UK team will support the local team with the required training and tools to understand and implement the NCRA process.</w:t>
      </w:r>
    </w:p>
    <w:p w14:paraId="7BF8A4FB"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eop"/>
          <w:rFonts w:asciiTheme="minorHAnsi" w:hAnsiTheme="minorHAnsi" w:cstheme="minorHAnsi"/>
        </w:rPr>
        <w:t> </w:t>
      </w:r>
    </w:p>
    <w:p w14:paraId="0CDE2015"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normaltextrun"/>
          <w:rFonts w:asciiTheme="minorHAnsi" w:hAnsiTheme="minorHAnsi" w:cstheme="minorHAnsi"/>
        </w:rPr>
        <w:t>The local team will require access to official IT including laptops and office applications such as Microsoft Word, Excel and PowerPoint.</w:t>
      </w:r>
      <w:r w:rsidRPr="0004675B">
        <w:rPr>
          <w:rStyle w:val="eop"/>
          <w:rFonts w:asciiTheme="minorHAnsi" w:hAnsiTheme="minorHAnsi" w:cstheme="minorHAnsi"/>
        </w:rPr>
        <w:t> </w:t>
      </w:r>
    </w:p>
    <w:p w14:paraId="40817283"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eop"/>
          <w:rFonts w:asciiTheme="minorHAnsi" w:hAnsiTheme="minorHAnsi" w:cstheme="minorHAnsi"/>
        </w:rPr>
        <w:t> </w:t>
      </w:r>
    </w:p>
    <w:p w14:paraId="4112DDDD"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normaltextrun"/>
          <w:rFonts w:asciiTheme="minorHAnsi" w:hAnsiTheme="minorHAnsi" w:cstheme="minorHAnsi"/>
        </w:rPr>
        <w:t>One of the roles of the local team will be to issue the NCRA survey questionnaires and collect and store the results. It is very important to agree up front how any sensitive information in the survey data will be protected as this will be essential to build trust with the CNI owners.</w:t>
      </w:r>
      <w:r w:rsidRPr="0004675B">
        <w:rPr>
          <w:rStyle w:val="eop"/>
          <w:rFonts w:asciiTheme="minorHAnsi" w:hAnsiTheme="minorHAnsi" w:cstheme="minorHAnsi"/>
        </w:rPr>
        <w:t> </w:t>
      </w:r>
    </w:p>
    <w:p w14:paraId="0BD62BB3"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eop"/>
          <w:rFonts w:asciiTheme="minorHAnsi" w:hAnsiTheme="minorHAnsi" w:cstheme="minorHAnsi"/>
        </w:rPr>
        <w:t> </w:t>
      </w:r>
    </w:p>
    <w:p w14:paraId="32571F49" w14:textId="77777777" w:rsidR="00FA19E6" w:rsidRPr="0004675B" w:rsidRDefault="00FA19E6" w:rsidP="00FA19E6">
      <w:pPr>
        <w:pStyle w:val="paragraph"/>
        <w:spacing w:before="0" w:beforeAutospacing="0" w:after="0" w:afterAutospacing="0"/>
        <w:textAlignment w:val="baseline"/>
        <w:rPr>
          <w:rFonts w:asciiTheme="minorHAnsi" w:hAnsiTheme="minorHAnsi" w:cstheme="minorHAnsi"/>
          <w:sz w:val="18"/>
          <w:szCs w:val="18"/>
        </w:rPr>
      </w:pPr>
      <w:r w:rsidRPr="0004675B">
        <w:rPr>
          <w:rStyle w:val="normaltextrun"/>
          <w:rFonts w:asciiTheme="minorHAnsi" w:hAnsiTheme="minorHAnsi" w:cstheme="minorHAnsi"/>
        </w:rPr>
        <w:t xml:space="preserve">The UK team will provide all the required tools and training to enable the local team to complete the NCRA </w:t>
      </w:r>
      <w:proofErr w:type="gramStart"/>
      <w:r w:rsidRPr="0004675B">
        <w:rPr>
          <w:rStyle w:val="normaltextrun"/>
          <w:rFonts w:asciiTheme="minorHAnsi" w:hAnsiTheme="minorHAnsi" w:cstheme="minorHAnsi"/>
        </w:rPr>
        <w:t>process</w:t>
      </w:r>
      <w:proofErr w:type="gramEnd"/>
      <w:r w:rsidRPr="0004675B">
        <w:rPr>
          <w:rStyle w:val="normaltextrun"/>
          <w:rFonts w:asciiTheme="minorHAnsi" w:hAnsiTheme="minorHAnsi" w:cstheme="minorHAnsi"/>
        </w:rPr>
        <w:t xml:space="preserve"> but it is important that some members of the team are familiar with basic data entry and manipulation in Microsoft Excel spreadsheets.</w:t>
      </w:r>
      <w:r w:rsidRPr="0004675B">
        <w:rPr>
          <w:rStyle w:val="eop"/>
          <w:rFonts w:asciiTheme="minorHAnsi" w:hAnsiTheme="minorHAnsi" w:cstheme="minorHAnsi"/>
        </w:rPr>
        <w:t> </w:t>
      </w:r>
    </w:p>
    <w:p w14:paraId="53580245" w14:textId="77777777" w:rsidR="00FA19E6" w:rsidRDefault="00FA19E6" w:rsidP="00FA19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5BE73B" w14:textId="77777777" w:rsidR="00FA19E6" w:rsidRDefault="00FA19E6" w:rsidP="00FA19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C2BE4A" w14:textId="77777777" w:rsidR="00FA19E6" w:rsidRDefault="00FA19E6" w:rsidP="00FA19E6">
      <w:pPr>
        <w:pStyle w:val="Heading3"/>
      </w:pPr>
      <w:r>
        <w:t>Summary Checklist of NCRA prerequisites</w:t>
      </w:r>
    </w:p>
    <w:p w14:paraId="2C0B0077" w14:textId="77777777" w:rsidR="00FA19E6" w:rsidRDefault="00FA19E6" w:rsidP="00FA19E6">
      <w:pPr>
        <w:pStyle w:val="BodyText"/>
      </w:pPr>
    </w:p>
    <w:tbl>
      <w:tblPr>
        <w:tblStyle w:val="TableGrid"/>
        <w:tblW w:w="0" w:type="auto"/>
        <w:tblLook w:val="04A0" w:firstRow="1" w:lastRow="0" w:firstColumn="1" w:lastColumn="0" w:noHBand="0" w:noVBand="1"/>
      </w:tblPr>
      <w:tblGrid>
        <w:gridCol w:w="9550"/>
        <w:gridCol w:w="702"/>
      </w:tblGrid>
      <w:tr w:rsidR="00FA19E6" w14:paraId="76604F92" w14:textId="77777777" w:rsidTr="006034DF">
        <w:tc>
          <w:tcPr>
            <w:tcW w:w="9776" w:type="dxa"/>
            <w:vAlign w:val="center"/>
          </w:tcPr>
          <w:p w14:paraId="3D1D9811" w14:textId="77777777" w:rsidR="00FA19E6" w:rsidRDefault="00FA19E6" w:rsidP="006034DF">
            <w:pPr>
              <w:pStyle w:val="BodyText"/>
            </w:pPr>
            <w:r>
              <w:t>Senior sponsor agreed</w:t>
            </w:r>
          </w:p>
        </w:tc>
        <w:tc>
          <w:tcPr>
            <w:tcW w:w="702" w:type="dxa"/>
            <w:vAlign w:val="center"/>
          </w:tcPr>
          <w:p w14:paraId="335F9EEA" w14:textId="77777777" w:rsidR="00FA19E6" w:rsidRDefault="00FA19E6" w:rsidP="006034DF">
            <w:pPr>
              <w:pStyle w:val="BodyText"/>
            </w:pPr>
            <w:r>
              <w:rPr>
                <w:noProof/>
              </w:rPr>
              <w:drawing>
                <wp:inline distT="0" distB="0" distL="0" distR="0" wp14:anchorId="329CA213" wp14:editId="3E027BF5">
                  <wp:extent cx="304800" cy="304800"/>
                  <wp:effectExtent l="0" t="0" r="0" b="0"/>
                  <wp:docPr id="2" name="Graphic 2"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r w:rsidR="00FA19E6" w14:paraId="7C04E442" w14:textId="77777777" w:rsidTr="006034DF">
        <w:tc>
          <w:tcPr>
            <w:tcW w:w="9776" w:type="dxa"/>
            <w:vAlign w:val="center"/>
          </w:tcPr>
          <w:p w14:paraId="67D988B3" w14:textId="77777777" w:rsidR="00FA19E6" w:rsidRDefault="00FA19E6" w:rsidP="006034DF">
            <w:pPr>
              <w:pStyle w:val="BodyText"/>
            </w:pPr>
            <w:r>
              <w:t>Formal project approval in place</w:t>
            </w:r>
          </w:p>
        </w:tc>
        <w:tc>
          <w:tcPr>
            <w:tcW w:w="702" w:type="dxa"/>
            <w:vAlign w:val="center"/>
          </w:tcPr>
          <w:p w14:paraId="1F5E3430" w14:textId="77777777" w:rsidR="00FA19E6" w:rsidRDefault="00FA19E6" w:rsidP="006034DF">
            <w:pPr>
              <w:pStyle w:val="BodyText"/>
              <w:rPr>
                <w:noProof/>
              </w:rPr>
            </w:pPr>
            <w:r>
              <w:rPr>
                <w:noProof/>
              </w:rPr>
              <w:drawing>
                <wp:inline distT="0" distB="0" distL="0" distR="0" wp14:anchorId="005A43AB" wp14:editId="21E2AC8C">
                  <wp:extent cx="304800" cy="304800"/>
                  <wp:effectExtent l="0" t="0" r="0" b="0"/>
                  <wp:docPr id="13" name="Graphic 13"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r w:rsidR="00FA19E6" w14:paraId="43EB320D" w14:textId="77777777" w:rsidTr="006034DF">
        <w:tc>
          <w:tcPr>
            <w:tcW w:w="9776" w:type="dxa"/>
            <w:vAlign w:val="center"/>
          </w:tcPr>
          <w:p w14:paraId="62B5BB79" w14:textId="77777777" w:rsidR="00FA19E6" w:rsidRDefault="00FA19E6" w:rsidP="006034DF">
            <w:pPr>
              <w:pStyle w:val="BodyText"/>
            </w:pPr>
            <w:r>
              <w:lastRenderedPageBreak/>
              <w:t>CNI sectors identified</w:t>
            </w:r>
          </w:p>
        </w:tc>
        <w:tc>
          <w:tcPr>
            <w:tcW w:w="702" w:type="dxa"/>
            <w:vAlign w:val="center"/>
          </w:tcPr>
          <w:p w14:paraId="70E608C4" w14:textId="77777777" w:rsidR="00FA19E6" w:rsidRDefault="00FA19E6" w:rsidP="006034DF">
            <w:pPr>
              <w:pStyle w:val="BodyText"/>
            </w:pPr>
            <w:r>
              <w:rPr>
                <w:noProof/>
              </w:rPr>
              <w:drawing>
                <wp:inline distT="0" distB="0" distL="0" distR="0" wp14:anchorId="10023DE5" wp14:editId="410D438C">
                  <wp:extent cx="304800" cy="304800"/>
                  <wp:effectExtent l="0" t="0" r="0" b="0"/>
                  <wp:docPr id="5" name="Graphic 5"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r w:rsidR="00FA19E6" w14:paraId="64DE6A9F" w14:textId="77777777" w:rsidTr="006034DF">
        <w:tc>
          <w:tcPr>
            <w:tcW w:w="9776" w:type="dxa"/>
            <w:vAlign w:val="center"/>
          </w:tcPr>
          <w:p w14:paraId="30EBF776" w14:textId="77777777" w:rsidR="00FA19E6" w:rsidRDefault="00FA19E6" w:rsidP="006034DF">
            <w:pPr>
              <w:pStyle w:val="BodyText"/>
            </w:pPr>
            <w:r>
              <w:t>CNI owners identified</w:t>
            </w:r>
          </w:p>
        </w:tc>
        <w:tc>
          <w:tcPr>
            <w:tcW w:w="702" w:type="dxa"/>
            <w:vAlign w:val="center"/>
          </w:tcPr>
          <w:p w14:paraId="6781426E" w14:textId="77777777" w:rsidR="00FA19E6" w:rsidRDefault="00FA19E6" w:rsidP="006034DF">
            <w:pPr>
              <w:pStyle w:val="BodyText"/>
            </w:pPr>
            <w:r>
              <w:rPr>
                <w:noProof/>
              </w:rPr>
              <w:drawing>
                <wp:inline distT="0" distB="0" distL="0" distR="0" wp14:anchorId="34E52508" wp14:editId="55CA6F35">
                  <wp:extent cx="304800" cy="304800"/>
                  <wp:effectExtent l="0" t="0" r="0" b="0"/>
                  <wp:docPr id="6" name="Graphic 6"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r w:rsidR="00FA19E6" w14:paraId="7B8C1B31" w14:textId="77777777" w:rsidTr="006034DF">
        <w:tc>
          <w:tcPr>
            <w:tcW w:w="9776" w:type="dxa"/>
            <w:vAlign w:val="center"/>
          </w:tcPr>
          <w:p w14:paraId="43AD4ED9" w14:textId="77777777" w:rsidR="00FA19E6" w:rsidRDefault="00FA19E6" w:rsidP="006034DF">
            <w:pPr>
              <w:pStyle w:val="BodyText"/>
            </w:pPr>
            <w:r>
              <w:t>Survey questionnaire agreed</w:t>
            </w:r>
          </w:p>
        </w:tc>
        <w:tc>
          <w:tcPr>
            <w:tcW w:w="702" w:type="dxa"/>
            <w:vAlign w:val="center"/>
          </w:tcPr>
          <w:p w14:paraId="6AB6A2B0" w14:textId="77777777" w:rsidR="00FA19E6" w:rsidRDefault="00FA19E6" w:rsidP="006034DF">
            <w:pPr>
              <w:pStyle w:val="BodyText"/>
            </w:pPr>
            <w:r>
              <w:rPr>
                <w:noProof/>
              </w:rPr>
              <w:drawing>
                <wp:inline distT="0" distB="0" distL="0" distR="0" wp14:anchorId="52193326" wp14:editId="2BCC0C0D">
                  <wp:extent cx="304800" cy="304800"/>
                  <wp:effectExtent l="0" t="0" r="0" b="0"/>
                  <wp:docPr id="7" name="Graphic 7"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r w:rsidR="00FA19E6" w14:paraId="16E7FA6F" w14:textId="77777777" w:rsidTr="006034DF">
        <w:tc>
          <w:tcPr>
            <w:tcW w:w="9776" w:type="dxa"/>
            <w:vAlign w:val="center"/>
          </w:tcPr>
          <w:p w14:paraId="48FC1E29" w14:textId="77777777" w:rsidR="00FA19E6" w:rsidRDefault="00FA19E6" w:rsidP="006034DF">
            <w:pPr>
              <w:pStyle w:val="BodyText"/>
            </w:pPr>
            <w:r>
              <w:t>NCRA implementation plan agreed</w:t>
            </w:r>
          </w:p>
        </w:tc>
        <w:tc>
          <w:tcPr>
            <w:tcW w:w="702" w:type="dxa"/>
            <w:vAlign w:val="center"/>
          </w:tcPr>
          <w:p w14:paraId="0B1DF260" w14:textId="77777777" w:rsidR="00FA19E6" w:rsidRDefault="00FA19E6" w:rsidP="006034DF">
            <w:pPr>
              <w:pStyle w:val="BodyText"/>
            </w:pPr>
            <w:r>
              <w:rPr>
                <w:noProof/>
              </w:rPr>
              <w:drawing>
                <wp:inline distT="0" distB="0" distL="0" distR="0" wp14:anchorId="4DF720FE" wp14:editId="1CB99B0C">
                  <wp:extent cx="304800" cy="304800"/>
                  <wp:effectExtent l="0" t="0" r="0" b="0"/>
                  <wp:docPr id="10" name="Graphic 10"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r w:rsidR="00FA19E6" w14:paraId="069CCD58" w14:textId="77777777" w:rsidTr="006034DF">
        <w:tc>
          <w:tcPr>
            <w:tcW w:w="9776" w:type="dxa"/>
            <w:vAlign w:val="center"/>
          </w:tcPr>
          <w:p w14:paraId="5C7F3895" w14:textId="77777777" w:rsidR="00FA19E6" w:rsidRDefault="00FA19E6" w:rsidP="006034DF">
            <w:pPr>
              <w:pStyle w:val="BodyText"/>
            </w:pPr>
            <w:r>
              <w:t>Local team in place</w:t>
            </w:r>
          </w:p>
        </w:tc>
        <w:tc>
          <w:tcPr>
            <w:tcW w:w="702" w:type="dxa"/>
            <w:vAlign w:val="center"/>
          </w:tcPr>
          <w:p w14:paraId="17AA982E" w14:textId="77777777" w:rsidR="00FA19E6" w:rsidRDefault="00FA19E6" w:rsidP="006034DF">
            <w:pPr>
              <w:pStyle w:val="BodyText"/>
            </w:pPr>
            <w:r>
              <w:rPr>
                <w:noProof/>
              </w:rPr>
              <w:drawing>
                <wp:inline distT="0" distB="0" distL="0" distR="0" wp14:anchorId="177DEEFB" wp14:editId="5545E1EF">
                  <wp:extent cx="304800" cy="304800"/>
                  <wp:effectExtent l="0" t="0" r="0" b="0"/>
                  <wp:docPr id="9" name="Graphic 9"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r w:rsidR="00FA19E6" w14:paraId="541EE4D5" w14:textId="77777777" w:rsidTr="006034DF">
        <w:tc>
          <w:tcPr>
            <w:tcW w:w="9776" w:type="dxa"/>
            <w:vAlign w:val="center"/>
          </w:tcPr>
          <w:p w14:paraId="487E5806" w14:textId="77777777" w:rsidR="00FA19E6" w:rsidRDefault="00FA19E6" w:rsidP="006034DF">
            <w:pPr>
              <w:pStyle w:val="BodyText"/>
            </w:pPr>
            <w:r>
              <w:t>Secure survey process agreed and implemented by local team</w:t>
            </w:r>
          </w:p>
        </w:tc>
        <w:tc>
          <w:tcPr>
            <w:tcW w:w="702" w:type="dxa"/>
            <w:vAlign w:val="center"/>
          </w:tcPr>
          <w:p w14:paraId="3203BAB8" w14:textId="77777777" w:rsidR="00FA19E6" w:rsidRDefault="00FA19E6" w:rsidP="006034DF">
            <w:pPr>
              <w:pStyle w:val="BodyText"/>
            </w:pPr>
            <w:r>
              <w:rPr>
                <w:noProof/>
              </w:rPr>
              <w:drawing>
                <wp:inline distT="0" distB="0" distL="0" distR="0" wp14:anchorId="74F963FD" wp14:editId="1E7DDCC5">
                  <wp:extent cx="304800" cy="304800"/>
                  <wp:effectExtent l="0" t="0" r="0" b="0"/>
                  <wp:docPr id="11" name="Graphic 11"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r w:rsidR="00FA19E6" w14:paraId="5E25D710" w14:textId="77777777" w:rsidTr="006034DF">
        <w:tc>
          <w:tcPr>
            <w:tcW w:w="9776" w:type="dxa"/>
            <w:vAlign w:val="center"/>
          </w:tcPr>
          <w:p w14:paraId="403D9DDD" w14:textId="77777777" w:rsidR="00FA19E6" w:rsidRDefault="00FA19E6" w:rsidP="006034DF">
            <w:pPr>
              <w:pStyle w:val="BodyText"/>
            </w:pPr>
            <w:r>
              <w:t xml:space="preserve">IT and office applications (Excel, Word and PowerPoint) in place </w:t>
            </w:r>
          </w:p>
        </w:tc>
        <w:tc>
          <w:tcPr>
            <w:tcW w:w="702" w:type="dxa"/>
            <w:vAlign w:val="center"/>
          </w:tcPr>
          <w:p w14:paraId="16DE0300" w14:textId="77777777" w:rsidR="00FA19E6" w:rsidRDefault="00FA19E6" w:rsidP="006034DF">
            <w:pPr>
              <w:pStyle w:val="BodyText"/>
            </w:pPr>
            <w:r>
              <w:rPr>
                <w:noProof/>
              </w:rPr>
              <w:drawing>
                <wp:inline distT="0" distB="0" distL="0" distR="0" wp14:anchorId="5D8B2EC8" wp14:editId="3F8E97DB">
                  <wp:extent cx="304800" cy="304800"/>
                  <wp:effectExtent l="0" t="0" r="0" b="0"/>
                  <wp:docPr id="12" name="Graphic 12"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inline>
              </w:drawing>
            </w:r>
          </w:p>
        </w:tc>
      </w:tr>
    </w:tbl>
    <w:p w14:paraId="6CB86643" w14:textId="77777777" w:rsidR="00FA19E6" w:rsidRDefault="00FA19E6" w:rsidP="00FA19E6">
      <w:pPr>
        <w:pStyle w:val="BodyText"/>
      </w:pPr>
    </w:p>
    <w:p w14:paraId="7938164B" w14:textId="77777777" w:rsidR="00FA19E6" w:rsidRDefault="00FA19E6" w:rsidP="00FA19E6">
      <w:pPr>
        <w:pStyle w:val="BodyText"/>
      </w:pPr>
    </w:p>
    <w:p w14:paraId="77BC221F" w14:textId="77777777" w:rsidR="00FA19E6" w:rsidRDefault="00FA19E6" w:rsidP="00FA19E6">
      <w:pPr>
        <w:pStyle w:val="BodyText"/>
      </w:pPr>
    </w:p>
    <w:p w14:paraId="0775E83D" w14:textId="77777777" w:rsidR="00FA19E6" w:rsidRDefault="00FA19E6" w:rsidP="00FA19E6">
      <w:pPr>
        <w:pStyle w:val="BodyText"/>
      </w:pPr>
    </w:p>
    <w:p w14:paraId="7ED5F63D" w14:textId="515B3211" w:rsidR="00D06143" w:rsidRDefault="00D06143" w:rsidP="00FA19E6">
      <w:pPr>
        <w:pStyle w:val="Date"/>
      </w:pPr>
    </w:p>
    <w:sectPr w:rsidR="00D06143" w:rsidSect="00FA19E6">
      <w:headerReference w:type="even" r:id="rId11"/>
      <w:headerReference w:type="default" r:id="rId12"/>
      <w:footerReference w:type="even" r:id="rId13"/>
      <w:footerReference w:type="default" r:id="rId14"/>
      <w:pgSz w:w="11906" w:h="16838" w:code="9"/>
      <w:pgMar w:top="1418" w:right="964" w:bottom="454"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6F01" w14:textId="77777777" w:rsidR="00942319" w:rsidRDefault="00942319" w:rsidP="00D06143">
      <w:pPr>
        <w:spacing w:after="0"/>
      </w:pPr>
      <w:r>
        <w:separator/>
      </w:r>
    </w:p>
  </w:endnote>
  <w:endnote w:type="continuationSeparator" w:id="0">
    <w:p w14:paraId="6DD9BF7A" w14:textId="77777777" w:rsidR="00942319" w:rsidRDefault="00942319"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09A4" w14:textId="77777777" w:rsidR="00F916DE" w:rsidRPr="00F916DE" w:rsidRDefault="00F916DE"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7111"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DE83" w14:textId="77777777" w:rsidR="00942319" w:rsidRDefault="00942319" w:rsidP="00D06143">
      <w:pPr>
        <w:spacing w:after="0"/>
      </w:pPr>
      <w:r>
        <w:separator/>
      </w:r>
    </w:p>
  </w:footnote>
  <w:footnote w:type="continuationSeparator" w:id="0">
    <w:p w14:paraId="62F4200B" w14:textId="77777777" w:rsidR="00942319" w:rsidRDefault="00942319" w:rsidP="00D061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D151" w14:textId="77777777" w:rsidR="00F916DE" w:rsidRPr="00F916DE" w:rsidRDefault="00F916DE"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31F5" w14:textId="77777777" w:rsidR="00F916DE" w:rsidRPr="00F916DE" w:rsidRDefault="00F916DE"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E6"/>
    <w:rsid w:val="0003556A"/>
    <w:rsid w:val="00035AA5"/>
    <w:rsid w:val="002F1B1B"/>
    <w:rsid w:val="004A0927"/>
    <w:rsid w:val="005F07E3"/>
    <w:rsid w:val="0068081A"/>
    <w:rsid w:val="006D23AF"/>
    <w:rsid w:val="007B6223"/>
    <w:rsid w:val="008E15A2"/>
    <w:rsid w:val="00942319"/>
    <w:rsid w:val="00A70BB2"/>
    <w:rsid w:val="00A73863"/>
    <w:rsid w:val="00AD33C8"/>
    <w:rsid w:val="00BB0B08"/>
    <w:rsid w:val="00C0173E"/>
    <w:rsid w:val="00C33F7B"/>
    <w:rsid w:val="00C47E0E"/>
    <w:rsid w:val="00C80213"/>
    <w:rsid w:val="00CB334E"/>
    <w:rsid w:val="00CE7B68"/>
    <w:rsid w:val="00D06143"/>
    <w:rsid w:val="00D25BC6"/>
    <w:rsid w:val="00DF4F77"/>
    <w:rsid w:val="00E05D25"/>
    <w:rsid w:val="00F916DE"/>
    <w:rsid w:val="00FA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77355"/>
  <w15:chartTrackingRefBased/>
  <w15:docId w15:val="{8DC0C5AB-A6A3-4092-B6A3-83F5B9B3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9"/>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
    <w:rsid w:val="00FA19E6"/>
    <w:pPr>
      <w:spacing w:after="240" w:line="240" w:lineRule="auto"/>
    </w:pPr>
    <w:rPr>
      <w:sz w:val="24"/>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customStyle="1" w:styleId="paragraph">
    <w:name w:val="paragraph"/>
    <w:basedOn w:val="Normal"/>
    <w:rsid w:val="00FA19E6"/>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A19E6"/>
  </w:style>
  <w:style w:type="character" w:customStyle="1" w:styleId="eop">
    <w:name w:val="eop"/>
    <w:basedOn w:val="DefaultParagraphFont"/>
    <w:rsid w:val="00FA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Template\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D0A6-1164-48F0-BEAA-66C953BD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2</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1</cp:revision>
  <dcterms:created xsi:type="dcterms:W3CDTF">2020-10-28T21:54:00Z</dcterms:created>
  <dcterms:modified xsi:type="dcterms:W3CDTF">2020-10-28T21:56:00Z</dcterms:modified>
</cp:coreProperties>
</file>